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651" w:rsidRPr="00BD0651" w:rsidRDefault="004A195F" w:rsidP="004A195F">
      <w:pPr>
        <w:pStyle w:val="NormaleWeb"/>
        <w:spacing w:before="0" w:beforeAutospacing="0" w:after="0" w:afterAutospacing="0"/>
        <w:ind w:left="708"/>
        <w:rPr>
          <w:rFonts w:ascii="Calibri" w:hAnsi="Calibri" w:cs="Calibri"/>
          <w:b/>
          <w:bCs/>
          <w:color w:val="17365D" w:themeColor="text2" w:themeShade="BF"/>
          <w:sz w:val="144"/>
          <w:szCs w:val="144"/>
        </w:rPr>
      </w:pPr>
      <w:r w:rsidRPr="004A195F">
        <w:rPr>
          <w:rFonts w:ascii="Calibri" w:hAnsi="Calibri" w:cs="Calibri"/>
          <w:b/>
          <w:bCs/>
          <w:noProof/>
          <w:color w:val="17365D" w:themeColor="text2" w:themeShade="BF"/>
          <w:sz w:val="144"/>
          <w:szCs w:val="144"/>
        </w:rPr>
        <w:drawing>
          <wp:inline distT="0" distB="0" distL="0" distR="0">
            <wp:extent cx="1857375" cy="1266825"/>
            <wp:effectExtent l="19050" t="0" r="9525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48" cy="126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17365D" w:themeColor="text2" w:themeShade="BF"/>
          <w:sz w:val="144"/>
          <w:szCs w:val="144"/>
        </w:rPr>
        <w:t xml:space="preserve"> G</w:t>
      </w:r>
      <w:r w:rsidR="00BD0651" w:rsidRPr="00BD0651">
        <w:rPr>
          <w:rFonts w:ascii="Calibri" w:hAnsi="Calibri" w:cs="Calibri"/>
          <w:b/>
          <w:bCs/>
          <w:color w:val="17365D" w:themeColor="text2" w:themeShade="BF"/>
          <w:sz w:val="144"/>
          <w:szCs w:val="144"/>
        </w:rPr>
        <w:t>EORGIA</w:t>
      </w:r>
    </w:p>
    <w:p w:rsidR="00BD0651" w:rsidRPr="00BE1392" w:rsidRDefault="00BD0651" w:rsidP="00BD0651">
      <w:pPr>
        <w:pStyle w:val="NormaleWeb"/>
        <w:spacing w:before="0" w:beforeAutospacing="0" w:after="0" w:afterAutospacing="0"/>
        <w:jc w:val="right"/>
        <w:rPr>
          <w:rFonts w:ascii="Calibri" w:hAnsi="Calibri" w:cs="Calibri"/>
          <w:b/>
          <w:bCs/>
          <w:i/>
          <w:color w:val="17365D" w:themeColor="text2" w:themeShade="BF"/>
          <w:sz w:val="72"/>
          <w:szCs w:val="72"/>
        </w:rPr>
      </w:pPr>
      <w:r w:rsidRPr="00BE1392">
        <w:rPr>
          <w:rFonts w:ascii="Calibri" w:hAnsi="Calibri" w:cs="Calibri"/>
          <w:b/>
          <w:bCs/>
          <w:i/>
          <w:color w:val="17365D" w:themeColor="text2" w:themeShade="BF"/>
          <w:sz w:val="72"/>
          <w:szCs w:val="72"/>
        </w:rPr>
        <w:t xml:space="preserve">la Terra del Vello d’Oro </w:t>
      </w:r>
    </w:p>
    <w:p w:rsidR="00BD0651" w:rsidRDefault="00BD0651" w:rsidP="00BD0651">
      <w:pPr>
        <w:pStyle w:val="NormaleWeb"/>
        <w:spacing w:before="0" w:beforeAutospacing="0" w:after="0" w:afterAutospacing="0"/>
        <w:jc w:val="center"/>
        <w:rPr>
          <w:rFonts w:ascii="Calibri" w:hAnsi="Calibri" w:cs="Calibri"/>
          <w:color w:val="000000"/>
          <w:sz w:val="56"/>
          <w:szCs w:val="56"/>
        </w:rPr>
      </w:pPr>
      <w:r>
        <w:rPr>
          <w:rFonts w:ascii="Calibri" w:hAnsi="Calibri" w:cs="Calibri"/>
          <w:noProof/>
          <w:color w:val="000000"/>
          <w:sz w:val="56"/>
          <w:szCs w:val="56"/>
        </w:rPr>
        <w:drawing>
          <wp:inline distT="0" distB="0" distL="0" distR="0">
            <wp:extent cx="3000375" cy="2000250"/>
            <wp:effectExtent l="19050" t="0" r="9525" b="0"/>
            <wp:docPr id="1" name="Immagine 2" descr="Immagine che contiene aria aperta, nuvola, cielo, alb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Immagine che contiene aria aperta, nuvola, cielo, albe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651" w:rsidRDefault="00BD0651" w:rsidP="00BD0651">
      <w:pPr>
        <w:pStyle w:val="NormaleWeb"/>
        <w:spacing w:before="0" w:beforeAutospacing="0" w:after="0" w:afterAutospacing="0"/>
        <w:jc w:val="center"/>
        <w:rPr>
          <w:rFonts w:ascii="Calibri" w:hAnsi="Calibri" w:cs="Calibri"/>
          <w:b/>
          <w:bCs/>
        </w:rPr>
      </w:pPr>
    </w:p>
    <w:p w:rsidR="00BD0651" w:rsidRPr="0052419E" w:rsidRDefault="00BD0651" w:rsidP="00BD0651">
      <w:pPr>
        <w:pStyle w:val="Normale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17365D" w:themeColor="text2" w:themeShade="BF"/>
          <w:sz w:val="40"/>
          <w:szCs w:val="40"/>
        </w:rPr>
      </w:pPr>
      <w:r w:rsidRPr="0052419E">
        <w:rPr>
          <w:rFonts w:ascii="Calibri" w:hAnsi="Calibri" w:cs="Calibri"/>
          <w:b/>
          <w:bCs/>
          <w:color w:val="17365D" w:themeColor="text2" w:themeShade="BF"/>
          <w:sz w:val="40"/>
          <w:szCs w:val="40"/>
        </w:rPr>
        <w:t>DAL 3</w:t>
      </w:r>
      <w:r w:rsidR="004627D1" w:rsidRPr="0052419E">
        <w:rPr>
          <w:rFonts w:ascii="Calibri" w:hAnsi="Calibri" w:cs="Calibri"/>
          <w:b/>
          <w:bCs/>
          <w:color w:val="17365D" w:themeColor="text2" w:themeShade="BF"/>
          <w:sz w:val="40"/>
          <w:szCs w:val="40"/>
        </w:rPr>
        <w:t xml:space="preserve">  AL 7 MAGGIO </w:t>
      </w:r>
      <w:r w:rsidRPr="0052419E">
        <w:rPr>
          <w:rFonts w:ascii="Calibri" w:hAnsi="Calibri" w:cs="Calibri"/>
          <w:b/>
          <w:bCs/>
          <w:color w:val="17365D" w:themeColor="text2" w:themeShade="BF"/>
          <w:sz w:val="40"/>
          <w:szCs w:val="40"/>
        </w:rPr>
        <w:t>2024</w:t>
      </w:r>
    </w:p>
    <w:p w:rsidR="005D743C" w:rsidRPr="00BE1392" w:rsidRDefault="005D743C" w:rsidP="005D743C">
      <w:pPr>
        <w:pStyle w:val="NormaleWeb"/>
        <w:jc w:val="center"/>
        <w:rPr>
          <w:rFonts w:ascii="Calibri" w:hAnsi="Calibri" w:cs="Calibri"/>
          <w:b/>
          <w:color w:val="17365D" w:themeColor="text2" w:themeShade="BF"/>
          <w:sz w:val="36"/>
          <w:szCs w:val="36"/>
        </w:rPr>
      </w:pPr>
      <w:r w:rsidRPr="00BE1392">
        <w:rPr>
          <w:rFonts w:ascii="Calibri" w:hAnsi="Calibri" w:cs="Calibri"/>
          <w:b/>
          <w:color w:val="17365D" w:themeColor="text2" w:themeShade="BF"/>
          <w:sz w:val="36"/>
          <w:szCs w:val="36"/>
        </w:rPr>
        <w:t xml:space="preserve">La Georgia, il cui territorio si declina in paesaggi incantevoli di grande varietà, mare, montagna e foreste, ha come capitale Tbilisi, </w:t>
      </w:r>
      <w:proofErr w:type="spellStart"/>
      <w:r w:rsidRPr="00BE1392">
        <w:rPr>
          <w:rFonts w:ascii="Calibri" w:hAnsi="Calibri" w:cs="Calibri"/>
          <w:b/>
          <w:color w:val="17365D" w:themeColor="text2" w:themeShade="BF"/>
          <w:sz w:val="36"/>
          <w:szCs w:val="36"/>
        </w:rPr>
        <w:t>città</w:t>
      </w:r>
      <w:proofErr w:type="spellEnd"/>
      <w:r w:rsidRPr="00BE1392">
        <w:rPr>
          <w:rFonts w:ascii="Calibri" w:hAnsi="Calibri" w:cs="Calibri"/>
          <w:b/>
          <w:color w:val="17365D" w:themeColor="text2" w:themeShade="BF"/>
          <w:sz w:val="36"/>
          <w:szCs w:val="36"/>
        </w:rPr>
        <w:t xml:space="preserve"> di raro fascino, che vanta una serie di preziosi monumenti dell’arte cristiana: chiese, cattedrali e mona</w:t>
      </w:r>
      <w:r w:rsidR="00C61F99">
        <w:rPr>
          <w:rFonts w:ascii="Calibri" w:hAnsi="Calibri" w:cs="Calibri"/>
          <w:b/>
          <w:color w:val="17365D" w:themeColor="text2" w:themeShade="BF"/>
          <w:sz w:val="36"/>
          <w:szCs w:val="36"/>
        </w:rPr>
        <w:t>steri che sapranno sorprendere e affascinare</w:t>
      </w:r>
    </w:p>
    <w:p w:rsidR="00BE1392" w:rsidRPr="00BE1392" w:rsidRDefault="00BE1392" w:rsidP="00BD0651">
      <w:pPr>
        <w:pStyle w:val="Normale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17365D" w:themeColor="text2" w:themeShade="BF"/>
        </w:rPr>
      </w:pPr>
    </w:p>
    <w:p w:rsidR="00BE1392" w:rsidRPr="00BE1392" w:rsidRDefault="00BE1392" w:rsidP="00BE1392">
      <w:pPr>
        <w:pStyle w:val="NormaleWeb"/>
        <w:spacing w:before="0" w:beforeAutospacing="0" w:after="0" w:afterAutospacing="0"/>
        <w:rPr>
          <w:rFonts w:ascii="Calibri" w:hAnsi="Calibri" w:cs="Calibri"/>
          <w:b/>
          <w:bCs/>
          <w:color w:val="17365D" w:themeColor="text2" w:themeShade="BF"/>
        </w:rPr>
      </w:pPr>
      <w:r w:rsidRPr="00BE1392">
        <w:rPr>
          <w:rFonts w:ascii="Calibri" w:hAnsi="Calibri" w:cs="Calibri"/>
          <w:b/>
          <w:bCs/>
          <w:color w:val="17365D" w:themeColor="text2" w:themeShade="BF"/>
        </w:rPr>
        <w:t xml:space="preserve">QUOTA INDIVIDUALE </w:t>
      </w:r>
      <w:proofErr w:type="spellStart"/>
      <w:r w:rsidRPr="00BE1392">
        <w:rPr>
          <w:rFonts w:ascii="Calibri" w:hAnsi="Calibri" w:cs="Calibri"/>
          <w:b/>
          <w:bCs/>
          <w:color w:val="17365D" w:themeColor="text2" w:themeShade="BF"/>
        </w:rPr>
        <w:t>DI</w:t>
      </w:r>
      <w:proofErr w:type="spellEnd"/>
      <w:r w:rsidRPr="00BE1392">
        <w:rPr>
          <w:rFonts w:ascii="Calibri" w:hAnsi="Calibri" w:cs="Calibri"/>
          <w:b/>
          <w:bCs/>
          <w:color w:val="17365D" w:themeColor="text2" w:themeShade="BF"/>
        </w:rPr>
        <w:t xml:space="preserve"> PARTECIPAZIONE (</w:t>
      </w:r>
      <w:proofErr w:type="spellStart"/>
      <w:r w:rsidRPr="00BE1392">
        <w:rPr>
          <w:rFonts w:ascii="Calibri" w:hAnsi="Calibri" w:cs="Calibri"/>
          <w:b/>
          <w:bCs/>
          <w:color w:val="17365D" w:themeColor="text2" w:themeShade="BF"/>
        </w:rPr>
        <w:t>MIN</w:t>
      </w:r>
      <w:proofErr w:type="spellEnd"/>
      <w:r w:rsidRPr="00BE1392">
        <w:rPr>
          <w:rFonts w:ascii="Calibri" w:hAnsi="Calibri" w:cs="Calibri"/>
          <w:b/>
          <w:bCs/>
          <w:color w:val="17365D" w:themeColor="text2" w:themeShade="BF"/>
        </w:rPr>
        <w:t>. 15 PAX):</w:t>
      </w:r>
      <w:r w:rsidRPr="00BE1392">
        <w:rPr>
          <w:rFonts w:ascii="Calibri" w:hAnsi="Calibri" w:cs="Calibri"/>
          <w:b/>
          <w:bCs/>
          <w:color w:val="17365D" w:themeColor="text2" w:themeShade="BF"/>
        </w:rPr>
        <w:tab/>
        <w:t>EURO</w:t>
      </w:r>
      <w:r w:rsidR="00987D06">
        <w:rPr>
          <w:rFonts w:ascii="Calibri" w:hAnsi="Calibri" w:cs="Calibri"/>
          <w:b/>
          <w:bCs/>
          <w:color w:val="17365D" w:themeColor="text2" w:themeShade="BF"/>
        </w:rPr>
        <w:t xml:space="preserve">  1.6</w:t>
      </w:r>
      <w:r>
        <w:rPr>
          <w:rFonts w:ascii="Calibri" w:hAnsi="Calibri" w:cs="Calibri"/>
          <w:b/>
          <w:bCs/>
          <w:color w:val="17365D" w:themeColor="text2" w:themeShade="BF"/>
        </w:rPr>
        <w:t>90,00</w:t>
      </w:r>
    </w:p>
    <w:p w:rsidR="00BE1392" w:rsidRDefault="00BE1392" w:rsidP="00BE1392">
      <w:pPr>
        <w:pStyle w:val="NormaleWeb"/>
        <w:spacing w:before="0" w:beforeAutospacing="0" w:after="0" w:afterAutospacing="0"/>
        <w:rPr>
          <w:rFonts w:ascii="Calibri" w:hAnsi="Calibri" w:cs="Calibri"/>
          <w:b/>
          <w:bCs/>
          <w:color w:val="17365D" w:themeColor="text2" w:themeShade="BF"/>
        </w:rPr>
      </w:pPr>
      <w:r w:rsidRPr="00BE1392">
        <w:rPr>
          <w:rFonts w:ascii="Calibri" w:hAnsi="Calibri" w:cs="Calibri"/>
          <w:b/>
          <w:bCs/>
          <w:color w:val="17365D" w:themeColor="text2" w:themeShade="BF"/>
        </w:rPr>
        <w:t>SUPPLEMENTO CAMERA SINGOLA (su richiesta)</w:t>
      </w:r>
      <w:r w:rsidRPr="00BE1392">
        <w:rPr>
          <w:rFonts w:ascii="Calibri" w:hAnsi="Calibri" w:cs="Calibri"/>
          <w:b/>
          <w:bCs/>
          <w:color w:val="17365D" w:themeColor="text2" w:themeShade="BF"/>
        </w:rPr>
        <w:tab/>
        <w:t>:</w:t>
      </w:r>
      <w:r w:rsidRPr="00BE1392">
        <w:rPr>
          <w:rFonts w:ascii="Calibri" w:hAnsi="Calibri" w:cs="Calibri"/>
          <w:b/>
          <w:bCs/>
          <w:color w:val="17365D" w:themeColor="text2" w:themeShade="BF"/>
        </w:rPr>
        <w:tab/>
      </w:r>
      <w:r w:rsidRPr="00BE1392">
        <w:rPr>
          <w:rFonts w:ascii="Calibri" w:hAnsi="Calibri" w:cs="Calibri"/>
          <w:b/>
          <w:bCs/>
          <w:color w:val="17365D" w:themeColor="text2" w:themeShade="BF"/>
        </w:rPr>
        <w:tab/>
        <w:t>EURO</w:t>
      </w:r>
      <w:r w:rsidR="00F01E75">
        <w:rPr>
          <w:rFonts w:ascii="Calibri" w:hAnsi="Calibri" w:cs="Calibri"/>
          <w:b/>
          <w:bCs/>
          <w:color w:val="17365D" w:themeColor="text2" w:themeShade="BF"/>
        </w:rPr>
        <w:t xml:space="preserve">      290,00</w:t>
      </w:r>
    </w:p>
    <w:p w:rsidR="001F32E4" w:rsidRPr="00BE1392" w:rsidRDefault="001F32E4" w:rsidP="00BE1392">
      <w:pPr>
        <w:pStyle w:val="NormaleWeb"/>
        <w:spacing w:before="0" w:beforeAutospacing="0" w:after="0" w:afterAutospacing="0"/>
        <w:rPr>
          <w:rFonts w:ascii="Calibri" w:hAnsi="Calibri" w:cs="Calibri"/>
          <w:b/>
          <w:bCs/>
          <w:color w:val="17365D" w:themeColor="text2" w:themeShade="BF"/>
        </w:rPr>
      </w:pPr>
      <w:r>
        <w:rPr>
          <w:rFonts w:ascii="Calibri" w:hAnsi="Calibri" w:cs="Calibri"/>
          <w:b/>
          <w:bCs/>
          <w:color w:val="17365D" w:themeColor="text2" w:themeShade="BF"/>
        </w:rPr>
        <w:t>POLIZZA ANNULLAMENTO :</w:t>
      </w:r>
      <w:r>
        <w:rPr>
          <w:rFonts w:ascii="Calibri" w:hAnsi="Calibri" w:cs="Calibri"/>
          <w:b/>
          <w:bCs/>
          <w:color w:val="17365D" w:themeColor="text2" w:themeShade="BF"/>
        </w:rPr>
        <w:tab/>
      </w:r>
      <w:r>
        <w:rPr>
          <w:rFonts w:ascii="Calibri" w:hAnsi="Calibri" w:cs="Calibri"/>
          <w:b/>
          <w:bCs/>
          <w:color w:val="17365D" w:themeColor="text2" w:themeShade="BF"/>
        </w:rPr>
        <w:tab/>
      </w:r>
      <w:r>
        <w:rPr>
          <w:rFonts w:ascii="Calibri" w:hAnsi="Calibri" w:cs="Calibri"/>
          <w:b/>
          <w:bCs/>
          <w:color w:val="17365D" w:themeColor="text2" w:themeShade="BF"/>
        </w:rPr>
        <w:tab/>
      </w:r>
      <w:r>
        <w:rPr>
          <w:rFonts w:ascii="Calibri" w:hAnsi="Calibri" w:cs="Calibri"/>
          <w:b/>
          <w:bCs/>
          <w:color w:val="17365D" w:themeColor="text2" w:themeShade="BF"/>
        </w:rPr>
        <w:tab/>
      </w:r>
      <w:r>
        <w:rPr>
          <w:rFonts w:ascii="Calibri" w:hAnsi="Calibri" w:cs="Calibri"/>
          <w:b/>
          <w:bCs/>
          <w:color w:val="17365D" w:themeColor="text2" w:themeShade="BF"/>
        </w:rPr>
        <w:tab/>
      </w:r>
      <w:r>
        <w:rPr>
          <w:rFonts w:ascii="Calibri" w:hAnsi="Calibri" w:cs="Calibri"/>
          <w:b/>
          <w:bCs/>
          <w:color w:val="17365D" w:themeColor="text2" w:themeShade="BF"/>
        </w:rPr>
        <w:tab/>
        <w:t>5%</w:t>
      </w:r>
    </w:p>
    <w:p w:rsidR="00BE1392" w:rsidRPr="00BE1392" w:rsidRDefault="00BE1392" w:rsidP="00BD0651">
      <w:pPr>
        <w:pStyle w:val="Normale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17365D" w:themeColor="text2" w:themeShade="BF"/>
        </w:rPr>
      </w:pPr>
    </w:p>
    <w:p w:rsidR="00BE1392" w:rsidRDefault="00BE1392" w:rsidP="00BE1392">
      <w:pPr>
        <w:pStyle w:val="NormaleWeb"/>
        <w:spacing w:before="0" w:beforeAutospacing="0" w:after="0" w:afterAutospacing="0"/>
        <w:rPr>
          <w:rFonts w:ascii="Calibri" w:hAnsi="Calibri" w:cs="Calibri"/>
          <w:b/>
          <w:bCs/>
          <w:color w:val="00B0F0"/>
        </w:rPr>
      </w:pPr>
    </w:p>
    <w:p w:rsidR="00BE1392" w:rsidRDefault="00BE1392" w:rsidP="00BE1392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LE QUOTE COMPRENDONO </w:t>
      </w:r>
    </w:p>
    <w:p w:rsidR="00BE1392" w:rsidRDefault="00BE1392" w:rsidP="00BE1392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• trasporto aereo con voli di linea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Turkish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via Istanbul con franchigia di 20 kg di bagaglio;</w:t>
      </w:r>
      <w:r w:rsidRPr="00CA77C8">
        <w:rPr>
          <w:rFonts w:ascii="MS Gothic" w:eastAsia="MS Gothic" w:hAnsi="MS Gothic" w:cs="MS Gothic" w:hint="eastAsia"/>
          <w:color w:val="000000"/>
          <w:sz w:val="22"/>
          <w:szCs w:val="22"/>
        </w:rPr>
        <w:t> </w:t>
      </w:r>
    </w:p>
    <w:p w:rsidR="00BE1392" w:rsidRDefault="00BE1392" w:rsidP="00BE1392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• trasporti interni come indicato nel programma; </w:t>
      </w:r>
    </w:p>
    <w:p w:rsidR="00BE1392" w:rsidRDefault="00BE1392" w:rsidP="00BE1392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• sistemazione in camere doppie con servizi, in hotel di categoria 4 stelle (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classif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. loc.); </w:t>
      </w:r>
    </w:p>
    <w:p w:rsidR="00BE1392" w:rsidRDefault="00BE1392" w:rsidP="00BE1392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• pensione completa;</w:t>
      </w:r>
      <w:r w:rsidRPr="00CA77C8">
        <w:rPr>
          <w:rFonts w:ascii="MS Gothic" w:eastAsia="MS Gothic" w:hAnsi="MS Gothic" w:cs="MS Gothic" w:hint="eastAsia"/>
          <w:color w:val="000000"/>
          <w:sz w:val="22"/>
          <w:szCs w:val="22"/>
        </w:rPr>
        <w:t> </w:t>
      </w:r>
    </w:p>
    <w:p w:rsidR="00BE1392" w:rsidRDefault="00BE1392" w:rsidP="00BE1392">
      <w:pPr>
        <w:widowControl w:val="0"/>
        <w:autoSpaceDE w:val="0"/>
        <w:autoSpaceDN w:val="0"/>
        <w:adjustRightInd w:val="0"/>
        <w:jc w:val="both"/>
        <w:rPr>
          <w:rFonts w:ascii="MS Gothic" w:eastAsia="MS Gothic" w:hAnsi="MS Gothic" w:cs="MS Gothic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• visite ed escursioni, con guida/accompagnatore locale parlante italiano, come indicate nel programma;</w:t>
      </w:r>
      <w:r w:rsidRPr="00CA77C8">
        <w:rPr>
          <w:rFonts w:ascii="MS Gothic" w:eastAsia="MS Gothic" w:hAnsi="MS Gothic" w:cs="MS Gothic" w:hint="eastAsia"/>
          <w:color w:val="000000"/>
          <w:sz w:val="22"/>
          <w:szCs w:val="22"/>
        </w:rPr>
        <w:t> </w:t>
      </w:r>
    </w:p>
    <w:p w:rsidR="00BE1392" w:rsidRDefault="00BE1392" w:rsidP="00BE1392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E1392" w:rsidRDefault="00BE1392" w:rsidP="00BD0651">
      <w:pPr>
        <w:pStyle w:val="Normale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B0F0"/>
        </w:rPr>
      </w:pPr>
    </w:p>
    <w:p w:rsidR="00BE1392" w:rsidRDefault="00BE1392" w:rsidP="00BD0651">
      <w:pPr>
        <w:pStyle w:val="Normale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B0F0"/>
        </w:rPr>
      </w:pPr>
    </w:p>
    <w:p w:rsidR="00BE1392" w:rsidRPr="00FC3F2B" w:rsidRDefault="00FC3F2B" w:rsidP="00BD0651">
      <w:pPr>
        <w:pStyle w:val="Normale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F243E" w:themeColor="text2" w:themeShade="80"/>
        </w:rPr>
      </w:pPr>
      <w:r w:rsidRPr="00FC3F2B">
        <w:rPr>
          <w:rFonts w:ascii="Calibri" w:hAnsi="Calibri" w:cs="Calibri"/>
          <w:b/>
          <w:bCs/>
          <w:color w:val="0F243E" w:themeColor="text2" w:themeShade="80"/>
        </w:rPr>
        <w:lastRenderedPageBreak/>
        <w:t xml:space="preserve">PROGRAMMA </w:t>
      </w:r>
      <w:proofErr w:type="spellStart"/>
      <w:r w:rsidRPr="00FC3F2B">
        <w:rPr>
          <w:rFonts w:ascii="Calibri" w:hAnsi="Calibri" w:cs="Calibri"/>
          <w:b/>
          <w:bCs/>
          <w:color w:val="0F243E" w:themeColor="text2" w:themeShade="80"/>
        </w:rPr>
        <w:t>DI</w:t>
      </w:r>
      <w:proofErr w:type="spellEnd"/>
      <w:r w:rsidRPr="00FC3F2B">
        <w:rPr>
          <w:rFonts w:ascii="Calibri" w:hAnsi="Calibri" w:cs="Calibri"/>
          <w:b/>
          <w:bCs/>
          <w:color w:val="0F243E" w:themeColor="text2" w:themeShade="80"/>
        </w:rPr>
        <w:t xml:space="preserve"> VIAGGIO </w:t>
      </w:r>
    </w:p>
    <w:p w:rsidR="00BE1392" w:rsidRDefault="00BE1392" w:rsidP="00BD0651">
      <w:pPr>
        <w:pStyle w:val="Normale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B0F0"/>
        </w:rPr>
      </w:pPr>
    </w:p>
    <w:p w:rsidR="00FC3F2B" w:rsidRPr="0021336E" w:rsidRDefault="00FC3F2B" w:rsidP="00FC3F2B">
      <w:pPr>
        <w:autoSpaceDE w:val="0"/>
        <w:autoSpaceDN w:val="0"/>
        <w:adjustRightInd w:val="0"/>
        <w:jc w:val="both"/>
        <w:rPr>
          <w:rFonts w:ascii="Calibri" w:eastAsia="Times New Roman" w:hAnsi="Calibri" w:cs="Calibri"/>
          <w:b/>
          <w:color w:val="002060"/>
          <w:lang w:val="fr-FR" w:eastAsia="ka-GE"/>
        </w:rPr>
      </w:pPr>
      <w:r w:rsidRPr="0021336E">
        <w:rPr>
          <w:rFonts w:ascii="Calibri" w:eastAsia="Times New Roman" w:hAnsi="Calibri" w:cs="Calibri"/>
          <w:b/>
          <w:color w:val="990033"/>
          <w:lang w:eastAsia="ka-GE"/>
        </w:rPr>
        <w:t xml:space="preserve">1° giorno: Milano Istanbul </w:t>
      </w:r>
      <w:proofErr w:type="spellStart"/>
      <w:r w:rsidRPr="0021336E">
        <w:rPr>
          <w:rFonts w:ascii="Calibri" w:eastAsia="Times New Roman" w:hAnsi="Calibri" w:cs="Calibri"/>
          <w:b/>
          <w:color w:val="002060"/>
          <w:lang w:val="fr-FR" w:eastAsia="ka-GE"/>
        </w:rPr>
        <w:t>Tbilisi</w:t>
      </w:r>
      <w:proofErr w:type="spellEnd"/>
    </w:p>
    <w:p w:rsidR="00FC3F2B" w:rsidRPr="0021336E" w:rsidRDefault="00FC3F2B" w:rsidP="00FC3F2B">
      <w:pPr>
        <w:jc w:val="both"/>
        <w:rPr>
          <w:rFonts w:ascii="Calibri" w:hAnsi="Calibri" w:cs="Calibri"/>
          <w:lang w:val="ka-GE"/>
        </w:rPr>
      </w:pPr>
      <w:r w:rsidRPr="0021336E">
        <w:rPr>
          <w:rFonts w:ascii="Calibri" w:hAnsi="Calibri" w:cs="Calibri"/>
        </w:rPr>
        <w:t>Partenza con voli di linea non diretti per Tbilisi. All'arrivo, trasferimento in hotel, sistemazione nelle camere riservate e pernottamento. Tbilisi è una città fascinosa ed ha molto da offrire: si può passeggiare lungo le strette stradine lastricate con vecchie case dai balconi ricamati, godere di momenti di relax nei tipici bagni sulfurei e dell'atmosfera dei numerosi locali dislocati nelle zone pedonali. Il centro storico, attraverso le varie architetture, riflette le culture dei popoli che in passato l’hanno conquistata. La sera tutti i monumenti e i palazzi più importanti sono illuminati ed è molto bello osservarli passeggiando nei pressi del fiume che attraversa la città.  Cena in ristorante tradizionale.</w:t>
      </w:r>
    </w:p>
    <w:p w:rsidR="00FC3F2B" w:rsidRPr="0021336E" w:rsidRDefault="00FC3F2B" w:rsidP="00FC3F2B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alibri" w:eastAsia="Times New Roman" w:hAnsi="Calibri" w:cs="Calibri"/>
          <w:bdr w:val="nil"/>
          <w:lang w:eastAsia="en-US"/>
        </w:rPr>
      </w:pPr>
    </w:p>
    <w:p w:rsidR="00FC3F2B" w:rsidRPr="0021336E" w:rsidRDefault="00FC3F2B" w:rsidP="00FC3F2B">
      <w:pPr>
        <w:autoSpaceDE w:val="0"/>
        <w:autoSpaceDN w:val="0"/>
        <w:adjustRightInd w:val="0"/>
        <w:jc w:val="both"/>
        <w:rPr>
          <w:rFonts w:ascii="Calibri" w:eastAsia="Times New Roman" w:hAnsi="Calibri" w:cs="Calibri"/>
          <w:b/>
          <w:color w:val="002060"/>
          <w:lang w:eastAsia="ka-GE"/>
        </w:rPr>
      </w:pPr>
      <w:r w:rsidRPr="0021336E">
        <w:rPr>
          <w:rFonts w:ascii="Calibri" w:eastAsia="Times New Roman" w:hAnsi="Calibri" w:cs="Calibri"/>
          <w:b/>
          <w:color w:val="990033"/>
          <w:lang w:eastAsia="ka-GE"/>
        </w:rPr>
        <w:t xml:space="preserve">2° giorno: </w:t>
      </w:r>
      <w:proofErr w:type="spellStart"/>
      <w:r w:rsidRPr="0021336E">
        <w:rPr>
          <w:rFonts w:ascii="Calibri" w:eastAsia="Times New Roman" w:hAnsi="Calibri" w:cs="Calibri"/>
          <w:b/>
          <w:color w:val="002060"/>
          <w:lang w:val="fr-FR" w:eastAsia="ka-GE"/>
        </w:rPr>
        <w:t>Tbilisi</w:t>
      </w:r>
      <w:proofErr w:type="spellEnd"/>
      <w:r w:rsidRPr="0021336E">
        <w:rPr>
          <w:rFonts w:ascii="Calibri" w:eastAsia="Times New Roman" w:hAnsi="Calibri" w:cs="Calibri"/>
          <w:b/>
          <w:color w:val="002060"/>
          <w:lang w:val="fr-FR" w:eastAsia="ka-GE"/>
        </w:rPr>
        <w:t xml:space="preserve"> </w:t>
      </w:r>
    </w:p>
    <w:p w:rsidR="00FC3F2B" w:rsidRPr="0021336E" w:rsidRDefault="00FC3F2B" w:rsidP="00FC3F2B">
      <w:pPr>
        <w:autoSpaceDE w:val="0"/>
        <w:autoSpaceDN w:val="0"/>
        <w:adjustRightInd w:val="0"/>
        <w:spacing w:line="276" w:lineRule="auto"/>
        <w:ind w:right="-38"/>
        <w:jc w:val="both"/>
        <w:rPr>
          <w:rFonts w:ascii="Calibri" w:eastAsia="Times New Roman" w:hAnsi="Calibri" w:cs="Calibri"/>
          <w:lang w:eastAsia="en-US"/>
        </w:rPr>
      </w:pPr>
      <w:r w:rsidRPr="0021336E">
        <w:rPr>
          <w:rFonts w:ascii="Calibri" w:eastAsia="Times New Roman" w:hAnsi="Calibri" w:cs="Calibri"/>
          <w:lang w:eastAsia="en-US"/>
        </w:rPr>
        <w:t xml:space="preserve">Colazione in hotel. Intera giornata dedicata alla </w:t>
      </w:r>
      <w:r w:rsidRPr="0021336E">
        <w:rPr>
          <w:rFonts w:ascii="Calibri" w:eastAsia="Times New Roman" w:hAnsi="Calibri" w:cs="Calibri"/>
          <w:b/>
          <w:lang w:eastAsia="en-US"/>
        </w:rPr>
        <w:t>visita di Tbilisi</w:t>
      </w:r>
      <w:r w:rsidRPr="0021336E">
        <w:rPr>
          <w:rFonts w:ascii="Calibri" w:eastAsia="Times New Roman" w:hAnsi="Calibri" w:cs="Calibri"/>
          <w:lang w:eastAsia="en-US"/>
        </w:rPr>
        <w:t xml:space="preserve">, città di antiche origini, tagliata in due dal fiume </w:t>
      </w:r>
      <w:proofErr w:type="spellStart"/>
      <w:r w:rsidRPr="0021336E">
        <w:rPr>
          <w:rFonts w:ascii="Calibri" w:eastAsia="Times New Roman" w:hAnsi="Calibri" w:cs="Calibri"/>
          <w:lang w:eastAsia="en-US"/>
        </w:rPr>
        <w:t>Mtkvari</w:t>
      </w:r>
      <w:proofErr w:type="spellEnd"/>
      <w:r w:rsidRPr="0021336E">
        <w:rPr>
          <w:rFonts w:ascii="Calibri" w:eastAsia="Times New Roman" w:hAnsi="Calibri" w:cs="Calibri"/>
          <w:lang w:eastAsia="en-US"/>
        </w:rPr>
        <w:t xml:space="preserve">, che forma una valle circondata da affascinanti colline. Tbilisi oggi è un importante centro industriale, commerciale e socio/culturale; è situata strategicamente al crocevia tra Europa e Asia, lungo la storica </w:t>
      </w:r>
      <w:r w:rsidRPr="0021336E">
        <w:rPr>
          <w:rFonts w:ascii="Calibri" w:eastAsia="Times New Roman" w:hAnsi="Calibri" w:cs="Calibri"/>
          <w:b/>
          <w:lang w:eastAsia="en-US"/>
        </w:rPr>
        <w:t>“Via della Seta”</w:t>
      </w:r>
      <w:r w:rsidRPr="0021336E">
        <w:rPr>
          <w:rFonts w:ascii="Calibri" w:eastAsia="Times New Roman" w:hAnsi="Calibri" w:cs="Calibri"/>
          <w:lang w:eastAsia="en-US"/>
        </w:rPr>
        <w:t xml:space="preserve">. Si visiteranno: la </w:t>
      </w:r>
      <w:r w:rsidRPr="0021336E">
        <w:rPr>
          <w:rFonts w:ascii="Calibri" w:eastAsia="Times New Roman" w:hAnsi="Calibri" w:cs="Calibri"/>
          <w:b/>
          <w:lang w:eastAsia="en-US"/>
        </w:rPr>
        <w:t xml:space="preserve">chiesa di </w:t>
      </w:r>
      <w:proofErr w:type="spellStart"/>
      <w:r w:rsidRPr="0021336E">
        <w:rPr>
          <w:rFonts w:ascii="Calibri" w:eastAsia="Times New Roman" w:hAnsi="Calibri" w:cs="Calibri"/>
          <w:b/>
          <w:lang w:eastAsia="en-US"/>
        </w:rPr>
        <w:t>Metekhi</w:t>
      </w:r>
      <w:proofErr w:type="spellEnd"/>
      <w:r w:rsidRPr="0021336E">
        <w:rPr>
          <w:rFonts w:ascii="Calibri" w:eastAsia="Times New Roman" w:hAnsi="Calibri" w:cs="Calibri"/>
          <w:lang w:eastAsia="en-US"/>
        </w:rPr>
        <w:t xml:space="preserve"> (XIII sec.), la </w:t>
      </w:r>
      <w:r w:rsidRPr="0021336E">
        <w:rPr>
          <w:rFonts w:ascii="Calibri" w:eastAsia="Times New Roman" w:hAnsi="Calibri" w:cs="Calibri"/>
          <w:b/>
          <w:lang w:eastAsia="en-US"/>
        </w:rPr>
        <w:t xml:space="preserve">Fortezza di </w:t>
      </w:r>
      <w:proofErr w:type="spellStart"/>
      <w:r w:rsidRPr="0021336E">
        <w:rPr>
          <w:rFonts w:ascii="Calibri" w:eastAsia="Times New Roman" w:hAnsi="Calibri" w:cs="Calibri"/>
          <w:b/>
          <w:lang w:eastAsia="en-US"/>
        </w:rPr>
        <w:t>Narikala</w:t>
      </w:r>
      <w:proofErr w:type="spellEnd"/>
      <w:r w:rsidRPr="0021336E">
        <w:rPr>
          <w:rFonts w:ascii="Calibri" w:eastAsia="Times New Roman" w:hAnsi="Calibri" w:cs="Calibri"/>
          <w:lang w:eastAsia="en-US"/>
        </w:rPr>
        <w:t xml:space="preserve"> (IV sec.), una delle fortificazioni più vecchie della città, le </w:t>
      </w:r>
      <w:r w:rsidRPr="0021336E">
        <w:rPr>
          <w:rFonts w:ascii="Calibri" w:eastAsia="Times New Roman" w:hAnsi="Calibri" w:cs="Calibri"/>
          <w:b/>
          <w:lang w:eastAsia="en-US"/>
        </w:rPr>
        <w:t>Terme Sulfuree</w:t>
      </w:r>
      <w:r w:rsidRPr="0021336E">
        <w:rPr>
          <w:rFonts w:ascii="Calibri" w:eastAsia="Times New Roman" w:hAnsi="Calibri" w:cs="Calibri"/>
          <w:lang w:eastAsia="en-US"/>
        </w:rPr>
        <w:t xml:space="preserve">, la </w:t>
      </w:r>
      <w:r w:rsidRPr="0021336E">
        <w:rPr>
          <w:rFonts w:ascii="Calibri" w:eastAsia="Times New Roman" w:hAnsi="Calibri" w:cs="Calibri"/>
          <w:b/>
          <w:lang w:eastAsia="en-US"/>
        </w:rPr>
        <w:t xml:space="preserve">Cattedrale di </w:t>
      </w:r>
      <w:proofErr w:type="spellStart"/>
      <w:r w:rsidRPr="0021336E">
        <w:rPr>
          <w:rFonts w:ascii="Calibri" w:eastAsia="Times New Roman" w:hAnsi="Calibri" w:cs="Calibri"/>
          <w:b/>
          <w:lang w:eastAsia="en-US"/>
        </w:rPr>
        <w:t>Sioni</w:t>
      </w:r>
      <w:proofErr w:type="spellEnd"/>
      <w:r w:rsidRPr="0021336E">
        <w:rPr>
          <w:rFonts w:ascii="Calibri" w:eastAsia="Times New Roman" w:hAnsi="Calibri" w:cs="Calibri"/>
          <w:lang w:eastAsia="en-US"/>
        </w:rPr>
        <w:t xml:space="preserve"> e la </w:t>
      </w:r>
      <w:r w:rsidRPr="0021336E">
        <w:rPr>
          <w:rFonts w:ascii="Calibri" w:eastAsia="Times New Roman" w:hAnsi="Calibri" w:cs="Calibri"/>
          <w:b/>
          <w:lang w:eastAsia="en-US"/>
        </w:rPr>
        <w:t xml:space="preserve">Basilica di </w:t>
      </w:r>
      <w:proofErr w:type="spellStart"/>
      <w:r w:rsidRPr="0021336E">
        <w:rPr>
          <w:rFonts w:ascii="Calibri" w:eastAsia="Times New Roman" w:hAnsi="Calibri" w:cs="Calibri"/>
          <w:b/>
          <w:lang w:eastAsia="en-US"/>
        </w:rPr>
        <w:t>Anchiskhati</w:t>
      </w:r>
      <w:proofErr w:type="spellEnd"/>
      <w:r w:rsidRPr="0021336E">
        <w:rPr>
          <w:rFonts w:ascii="Calibri" w:eastAsia="Times New Roman" w:hAnsi="Calibri" w:cs="Calibri"/>
          <w:lang w:eastAsia="en-US"/>
        </w:rPr>
        <w:t xml:space="preserve"> (</w:t>
      </w:r>
      <w:proofErr w:type="spellStart"/>
      <w:r w:rsidRPr="0021336E">
        <w:rPr>
          <w:rFonts w:ascii="Calibri" w:eastAsia="Times New Roman" w:hAnsi="Calibri" w:cs="Calibri"/>
          <w:lang w:eastAsia="en-US"/>
        </w:rPr>
        <w:t>VI</w:t>
      </w:r>
      <w:proofErr w:type="spellEnd"/>
      <w:r w:rsidRPr="0021336E">
        <w:rPr>
          <w:rFonts w:ascii="Calibri" w:eastAsia="Times New Roman" w:hAnsi="Calibri" w:cs="Calibri"/>
          <w:lang w:eastAsia="en-US"/>
        </w:rPr>
        <w:t xml:space="preserve"> sec.).  Pranzo in ristorante. Visita al </w:t>
      </w:r>
      <w:r w:rsidRPr="0021336E">
        <w:rPr>
          <w:rFonts w:ascii="Calibri" w:eastAsia="Times New Roman" w:hAnsi="Calibri" w:cs="Calibri"/>
          <w:b/>
          <w:lang w:eastAsia="en-US"/>
        </w:rPr>
        <w:t>Tesoro Archeologico del Museo Nazionale della Georgia</w:t>
      </w:r>
      <w:r w:rsidRPr="0021336E">
        <w:rPr>
          <w:rFonts w:ascii="Calibri" w:eastAsia="Times New Roman" w:hAnsi="Calibri" w:cs="Calibri"/>
          <w:lang w:eastAsia="en-US"/>
        </w:rPr>
        <w:t xml:space="preserve">. A seguire passeggiata lungo il </w:t>
      </w:r>
      <w:r w:rsidRPr="0021336E">
        <w:rPr>
          <w:rFonts w:ascii="Calibri" w:eastAsia="Times New Roman" w:hAnsi="Calibri" w:cs="Calibri"/>
          <w:b/>
          <w:lang w:eastAsia="en-US"/>
        </w:rPr>
        <w:t xml:space="preserve">Corso </w:t>
      </w:r>
      <w:proofErr w:type="spellStart"/>
      <w:r w:rsidRPr="0021336E">
        <w:rPr>
          <w:rFonts w:ascii="Calibri" w:eastAsia="Times New Roman" w:hAnsi="Calibri" w:cs="Calibri"/>
          <w:b/>
          <w:lang w:eastAsia="en-US"/>
        </w:rPr>
        <w:t>Rustaveli</w:t>
      </w:r>
      <w:proofErr w:type="spellEnd"/>
      <w:r w:rsidRPr="0021336E">
        <w:rPr>
          <w:rFonts w:ascii="Calibri" w:eastAsia="Times New Roman" w:hAnsi="Calibri" w:cs="Calibri"/>
          <w:lang w:eastAsia="en-US"/>
        </w:rPr>
        <w:t xml:space="preserve">, la via principale, con il municipio, il palazzo del Vice Re, il Teatro di </w:t>
      </w:r>
      <w:proofErr w:type="spellStart"/>
      <w:r w:rsidRPr="0021336E">
        <w:rPr>
          <w:rFonts w:ascii="Calibri" w:eastAsia="Times New Roman" w:hAnsi="Calibri" w:cs="Calibri"/>
          <w:lang w:eastAsia="en-US"/>
        </w:rPr>
        <w:t>Rustaveli</w:t>
      </w:r>
      <w:proofErr w:type="spellEnd"/>
      <w:r w:rsidRPr="0021336E">
        <w:rPr>
          <w:rFonts w:ascii="Calibri" w:eastAsia="Times New Roman" w:hAnsi="Calibri" w:cs="Calibri"/>
          <w:lang w:eastAsia="en-US"/>
        </w:rPr>
        <w:t xml:space="preserve">, l’Opera. </w:t>
      </w:r>
      <w:r w:rsidRPr="0021336E">
        <w:rPr>
          <w:rFonts w:ascii="Calibri" w:eastAsia="Times New Roman" w:hAnsi="Calibri" w:cs="Calibri"/>
          <w:b/>
          <w:lang w:eastAsia="en-US"/>
        </w:rPr>
        <w:t>Cena in ristorante con spettacolo folkloristico.</w:t>
      </w:r>
      <w:r w:rsidRPr="0021336E">
        <w:rPr>
          <w:rFonts w:ascii="Calibri" w:eastAsia="Times New Roman" w:hAnsi="Calibri" w:cs="Calibri"/>
          <w:lang w:eastAsia="en-US"/>
        </w:rPr>
        <w:t xml:space="preserve"> Rientro in hotel e pernottamento. </w:t>
      </w:r>
      <w:r w:rsidRPr="0021336E">
        <w:rPr>
          <w:rFonts w:ascii="Calibri" w:eastAsia="Times New Roman" w:hAnsi="Calibri" w:cs="Calibri"/>
          <w:lang w:eastAsia="ru-RU"/>
        </w:rPr>
        <w:t>(C/P/C)</w:t>
      </w:r>
    </w:p>
    <w:p w:rsidR="00FC3F2B" w:rsidRPr="0021336E" w:rsidRDefault="00FC3F2B" w:rsidP="00FC3F2B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alibri" w:eastAsia="Times New Roman" w:hAnsi="Calibri" w:cs="Calibri"/>
          <w:bdr w:val="nil"/>
          <w:lang w:eastAsia="en-US"/>
        </w:rPr>
      </w:pPr>
    </w:p>
    <w:p w:rsidR="00FC3F2B" w:rsidRPr="0021336E" w:rsidRDefault="00FC3F2B" w:rsidP="00FC3F2B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alibri" w:eastAsia="Times New Roman" w:hAnsi="Calibri" w:cs="Calibri"/>
          <w:bdr w:val="nil"/>
          <w:lang w:eastAsia="en-US"/>
        </w:rPr>
      </w:pPr>
      <w:r w:rsidRPr="0021336E">
        <w:rPr>
          <w:rFonts w:ascii="Calibri" w:eastAsia="Times New Roman" w:hAnsi="Calibri" w:cs="Calibri"/>
          <w:noProof/>
          <w:bdr w:val="nil"/>
        </w:rPr>
        <w:drawing>
          <wp:inline distT="0" distB="0" distL="0" distR="0">
            <wp:extent cx="6086475" cy="1466850"/>
            <wp:effectExtent l="0" t="0" r="9525" b="0"/>
            <wp:docPr id="212683691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2B" w:rsidRPr="0021336E" w:rsidRDefault="00FC3F2B" w:rsidP="00FC3F2B">
      <w:pPr>
        <w:jc w:val="both"/>
        <w:rPr>
          <w:rFonts w:ascii="Calibri" w:hAnsi="Calibri" w:cs="Calibri"/>
          <w:b/>
          <w:color w:val="990033"/>
          <w:lang w:val="ka-GE" w:eastAsia="ka-GE"/>
        </w:rPr>
      </w:pPr>
    </w:p>
    <w:p w:rsidR="00FC3F2B" w:rsidRPr="0021336E" w:rsidRDefault="00FC3F2B" w:rsidP="00FC3F2B">
      <w:pPr>
        <w:autoSpaceDE w:val="0"/>
        <w:autoSpaceDN w:val="0"/>
        <w:adjustRightInd w:val="0"/>
        <w:rPr>
          <w:rFonts w:ascii="Calibri" w:eastAsia="Times New Roman" w:hAnsi="Calibri" w:cs="Calibri"/>
          <w:b/>
          <w:color w:val="990033"/>
          <w:lang w:eastAsia="ka-GE"/>
        </w:rPr>
      </w:pPr>
      <w:bookmarkStart w:id="0" w:name="_Hlk25833949"/>
    </w:p>
    <w:p w:rsidR="00FC3F2B" w:rsidRPr="0021336E" w:rsidRDefault="00FC3F2B" w:rsidP="00FC3F2B">
      <w:pPr>
        <w:autoSpaceDE w:val="0"/>
        <w:autoSpaceDN w:val="0"/>
        <w:adjustRightInd w:val="0"/>
        <w:rPr>
          <w:rFonts w:ascii="Calibri" w:eastAsia="Times New Roman" w:hAnsi="Calibri" w:cs="Calibri"/>
          <w:b/>
          <w:color w:val="002060"/>
          <w:lang w:val="fr-FR" w:eastAsia="ka-GE"/>
        </w:rPr>
      </w:pPr>
      <w:r w:rsidRPr="0021336E">
        <w:rPr>
          <w:rFonts w:ascii="Calibri" w:eastAsia="Times New Roman" w:hAnsi="Calibri" w:cs="Calibri"/>
          <w:b/>
          <w:color w:val="990033"/>
          <w:lang w:eastAsia="ka-GE"/>
        </w:rPr>
        <w:t>3° giorno:</w:t>
      </w:r>
      <w:r w:rsidRPr="0021336E">
        <w:rPr>
          <w:rFonts w:ascii="Calibri" w:eastAsia="Times New Roman" w:hAnsi="Calibri" w:cs="Calibri"/>
          <w:b/>
          <w:color w:val="002060"/>
          <w:lang w:val="fr-FR" w:eastAsia="ka-GE"/>
        </w:rPr>
        <w:t xml:space="preserve"> </w:t>
      </w:r>
      <w:bookmarkEnd w:id="0"/>
      <w:proofErr w:type="spellStart"/>
      <w:r w:rsidRPr="0021336E">
        <w:rPr>
          <w:rFonts w:ascii="Calibri" w:eastAsia="Times New Roman" w:hAnsi="Calibri" w:cs="Calibri"/>
          <w:b/>
          <w:color w:val="002060"/>
          <w:lang w:val="fr-FR" w:eastAsia="ka-GE"/>
        </w:rPr>
        <w:t>Tbilisi</w:t>
      </w:r>
      <w:proofErr w:type="spellEnd"/>
      <w:r w:rsidRPr="0021336E">
        <w:rPr>
          <w:rFonts w:ascii="Calibri" w:eastAsia="Times New Roman" w:hAnsi="Calibri" w:cs="Calibri"/>
          <w:b/>
          <w:color w:val="002060"/>
          <w:lang w:val="fr-FR" w:eastAsia="ka-GE"/>
        </w:rPr>
        <w:t xml:space="preserve"> - </w:t>
      </w:r>
      <w:proofErr w:type="spellStart"/>
      <w:r w:rsidRPr="0021336E">
        <w:rPr>
          <w:rFonts w:ascii="Calibri" w:eastAsia="Times New Roman" w:hAnsi="Calibri" w:cs="Calibri"/>
          <w:b/>
          <w:color w:val="002060"/>
          <w:lang w:val="fr-FR" w:eastAsia="ka-GE"/>
        </w:rPr>
        <w:t>Mtskheta</w:t>
      </w:r>
      <w:proofErr w:type="spellEnd"/>
      <w:r w:rsidRPr="0021336E">
        <w:rPr>
          <w:rFonts w:ascii="Calibri" w:eastAsia="Times New Roman" w:hAnsi="Calibri" w:cs="Calibri"/>
          <w:b/>
          <w:color w:val="002060"/>
          <w:lang w:val="fr-FR" w:eastAsia="ka-GE"/>
        </w:rPr>
        <w:t xml:space="preserve"> - Gori - </w:t>
      </w:r>
      <w:proofErr w:type="spellStart"/>
      <w:r w:rsidRPr="0021336E">
        <w:rPr>
          <w:rFonts w:ascii="Calibri" w:eastAsia="Times New Roman" w:hAnsi="Calibri" w:cs="Calibri"/>
          <w:b/>
          <w:color w:val="002060"/>
          <w:lang w:val="fr-FR" w:eastAsia="ka-GE"/>
        </w:rPr>
        <w:t>Uplistsikhe</w:t>
      </w:r>
      <w:proofErr w:type="spellEnd"/>
      <w:r w:rsidRPr="0021336E">
        <w:rPr>
          <w:rFonts w:ascii="Calibri" w:eastAsia="Times New Roman" w:hAnsi="Calibri" w:cs="Calibri"/>
          <w:b/>
          <w:color w:val="002060"/>
          <w:lang w:val="fr-FR" w:eastAsia="ka-GE"/>
        </w:rPr>
        <w:t xml:space="preserve"> - </w:t>
      </w:r>
      <w:proofErr w:type="spellStart"/>
      <w:r w:rsidRPr="0021336E">
        <w:rPr>
          <w:rFonts w:ascii="Calibri" w:eastAsia="Times New Roman" w:hAnsi="Calibri" w:cs="Calibri"/>
          <w:b/>
          <w:color w:val="002060"/>
          <w:lang w:val="fr-FR" w:eastAsia="ka-GE"/>
        </w:rPr>
        <w:t>Tbilisi</w:t>
      </w:r>
      <w:proofErr w:type="spellEnd"/>
      <w:r w:rsidRPr="0021336E">
        <w:rPr>
          <w:rFonts w:ascii="Calibri" w:eastAsia="Times New Roman" w:hAnsi="Calibri" w:cs="Calibri"/>
          <w:b/>
          <w:color w:val="002060"/>
          <w:lang w:val="fr-FR" w:eastAsia="ka-GE"/>
        </w:rPr>
        <w:t xml:space="preserve"> (280 km)  </w:t>
      </w:r>
      <w:r w:rsidRPr="0021336E">
        <w:rPr>
          <w:rFonts w:ascii="Calibri" w:eastAsia="Verdana" w:hAnsi="Calibri" w:cs="Calibri"/>
          <w:b/>
          <w:bCs/>
          <w:color w:val="1F3864"/>
          <w:lang w:eastAsia="ru-RU"/>
        </w:rPr>
        <w:t xml:space="preserve">  </w:t>
      </w:r>
    </w:p>
    <w:p w:rsidR="00FC3F2B" w:rsidRPr="0021336E" w:rsidRDefault="00FC3F2B" w:rsidP="00FC3F2B">
      <w:pPr>
        <w:jc w:val="both"/>
        <w:rPr>
          <w:rFonts w:ascii="Calibri" w:hAnsi="Calibri" w:cs="Calibri"/>
        </w:rPr>
      </w:pPr>
      <w:r w:rsidRPr="0021336E">
        <w:rPr>
          <w:rFonts w:ascii="Calibri" w:eastAsia="Verdana" w:hAnsi="Calibri" w:cs="Calibri"/>
          <w:bCs/>
        </w:rPr>
        <w:t xml:space="preserve">Dopo colazione, partenza per </w:t>
      </w:r>
      <w:proofErr w:type="spellStart"/>
      <w:r w:rsidRPr="0021336E">
        <w:rPr>
          <w:rFonts w:ascii="Calibri" w:eastAsia="Verdana" w:hAnsi="Calibri" w:cs="Calibri"/>
          <w:b/>
          <w:bCs/>
        </w:rPr>
        <w:t>Mtskheta</w:t>
      </w:r>
      <w:proofErr w:type="spellEnd"/>
      <w:r w:rsidRPr="0021336E">
        <w:rPr>
          <w:rFonts w:ascii="Calibri" w:eastAsia="Verdana" w:hAnsi="Calibri" w:cs="Calibri"/>
          <w:bCs/>
        </w:rPr>
        <w:t xml:space="preserve">, antica capitale e centro religioso della Georgia: visita della </w:t>
      </w:r>
      <w:r w:rsidRPr="0021336E">
        <w:rPr>
          <w:rFonts w:ascii="Calibri" w:eastAsia="Verdana" w:hAnsi="Calibri" w:cs="Calibri"/>
          <w:b/>
          <w:bCs/>
        </w:rPr>
        <w:t xml:space="preserve">Chiesa di </w:t>
      </w:r>
      <w:proofErr w:type="spellStart"/>
      <w:r w:rsidRPr="0021336E">
        <w:rPr>
          <w:rFonts w:ascii="Calibri" w:eastAsia="Verdana" w:hAnsi="Calibri" w:cs="Calibri"/>
          <w:b/>
          <w:bCs/>
        </w:rPr>
        <w:t>Jvari</w:t>
      </w:r>
      <w:proofErr w:type="spellEnd"/>
      <w:r w:rsidRPr="0021336E">
        <w:rPr>
          <w:rFonts w:ascii="Calibri" w:eastAsia="Verdana" w:hAnsi="Calibri" w:cs="Calibri"/>
          <w:bCs/>
        </w:rPr>
        <w:t xml:space="preserve"> (</w:t>
      </w:r>
      <w:proofErr w:type="spellStart"/>
      <w:r w:rsidRPr="0021336E">
        <w:rPr>
          <w:rFonts w:ascii="Calibri" w:eastAsia="Verdana" w:hAnsi="Calibri" w:cs="Calibri"/>
          <w:bCs/>
        </w:rPr>
        <w:t>VI</w:t>
      </w:r>
      <w:proofErr w:type="spellEnd"/>
      <w:r w:rsidRPr="0021336E">
        <w:rPr>
          <w:rFonts w:ascii="Calibri" w:eastAsia="Verdana" w:hAnsi="Calibri" w:cs="Calibri"/>
          <w:bCs/>
        </w:rPr>
        <w:t xml:space="preserve"> sec) e della </w:t>
      </w:r>
      <w:r w:rsidRPr="0021336E">
        <w:rPr>
          <w:rFonts w:ascii="Calibri" w:eastAsia="Verdana" w:hAnsi="Calibri" w:cs="Calibri"/>
          <w:b/>
          <w:bCs/>
        </w:rPr>
        <w:t xml:space="preserve">Cattedrale di </w:t>
      </w:r>
      <w:proofErr w:type="spellStart"/>
      <w:r w:rsidRPr="0021336E">
        <w:rPr>
          <w:rFonts w:ascii="Calibri" w:eastAsia="Verdana" w:hAnsi="Calibri" w:cs="Calibri"/>
          <w:b/>
          <w:bCs/>
        </w:rPr>
        <w:t>Svetitskhoveli</w:t>
      </w:r>
      <w:proofErr w:type="spellEnd"/>
      <w:r w:rsidRPr="0021336E">
        <w:rPr>
          <w:rFonts w:ascii="Calibri" w:eastAsia="Verdana" w:hAnsi="Calibri" w:cs="Calibri"/>
          <w:bCs/>
        </w:rPr>
        <w:t xml:space="preserve"> (XI sec), dove la tradizione vuole sia sepolta la tunica di Cristo. Entrambi i monumenti sono patrimonio dell’UNESCO. </w:t>
      </w:r>
      <w:r w:rsidRPr="0021336E">
        <w:rPr>
          <w:rFonts w:ascii="Calibri" w:hAnsi="Calibri" w:cs="Calibri"/>
        </w:rPr>
        <w:t xml:space="preserve">Pranzo in ristorante. </w:t>
      </w:r>
      <w:r w:rsidRPr="0021336E">
        <w:rPr>
          <w:rFonts w:ascii="Calibri" w:eastAsia="Verdana" w:hAnsi="Calibri" w:cs="Calibri"/>
          <w:bCs/>
        </w:rPr>
        <w:t xml:space="preserve">Si prosegue per </w:t>
      </w:r>
      <w:proofErr w:type="spellStart"/>
      <w:r w:rsidRPr="0021336E">
        <w:rPr>
          <w:rFonts w:ascii="Calibri" w:eastAsia="Verdana" w:hAnsi="Calibri" w:cs="Calibri"/>
          <w:b/>
          <w:bCs/>
        </w:rPr>
        <w:t>Uplistsikhe</w:t>
      </w:r>
      <w:proofErr w:type="spellEnd"/>
      <w:r w:rsidRPr="0021336E">
        <w:rPr>
          <w:rFonts w:ascii="Calibri" w:eastAsia="Verdana" w:hAnsi="Calibri" w:cs="Calibri"/>
          <w:bCs/>
        </w:rPr>
        <w:t xml:space="preserve">, la più antica città rupestre esistente in Georgia, fondata nel I millennio a. C. lungo un ramo della Via della Seta. Essa è un complesso vecchio con le strade, le dimore, i mercati, i palazzi reali, le cantine per il vino, i forni, il teatro, i templi pagani e la basilica sulla roccia. Proseguimento nella città di </w:t>
      </w:r>
      <w:proofErr w:type="spellStart"/>
      <w:r w:rsidRPr="0021336E">
        <w:rPr>
          <w:rFonts w:ascii="Calibri" w:eastAsia="Verdana" w:hAnsi="Calibri" w:cs="Calibri"/>
          <w:b/>
          <w:bCs/>
        </w:rPr>
        <w:t>Gori</w:t>
      </w:r>
      <w:proofErr w:type="spellEnd"/>
      <w:r w:rsidRPr="0021336E">
        <w:rPr>
          <w:rFonts w:ascii="Calibri" w:eastAsia="Verdana" w:hAnsi="Calibri" w:cs="Calibri"/>
          <w:bCs/>
        </w:rPr>
        <w:t xml:space="preserve">, luogo di nascita di </w:t>
      </w:r>
      <w:r w:rsidRPr="0021336E">
        <w:rPr>
          <w:rFonts w:ascii="Calibri" w:eastAsia="Verdana" w:hAnsi="Calibri" w:cs="Calibri"/>
          <w:b/>
          <w:bCs/>
        </w:rPr>
        <w:t>Stalin</w:t>
      </w:r>
      <w:r w:rsidRPr="0021336E">
        <w:rPr>
          <w:rFonts w:ascii="Calibri" w:eastAsia="Verdana" w:hAnsi="Calibri" w:cs="Calibri"/>
          <w:bCs/>
        </w:rPr>
        <w:t xml:space="preserve">, si visita </w:t>
      </w:r>
      <w:r w:rsidRPr="0021336E">
        <w:rPr>
          <w:rFonts w:ascii="Calibri" w:eastAsia="Verdana" w:hAnsi="Calibri" w:cs="Calibri"/>
          <w:b/>
          <w:bCs/>
        </w:rPr>
        <w:t xml:space="preserve">il Museo a lui dedicato.  </w:t>
      </w:r>
      <w:r w:rsidRPr="0021336E">
        <w:rPr>
          <w:rFonts w:ascii="Calibri" w:eastAsia="Verdana" w:hAnsi="Calibri" w:cs="Calibri"/>
          <w:bCs/>
          <w:color w:val="000000"/>
          <w:lang w:eastAsia="ru-RU"/>
        </w:rPr>
        <w:t xml:space="preserve">Al termine del tour rientro a Tbilisi. Cena in ristorante e Pernottamento. </w:t>
      </w:r>
      <w:r w:rsidRPr="0021336E">
        <w:rPr>
          <w:rFonts w:ascii="Calibri" w:hAnsi="Calibri" w:cs="Calibri"/>
        </w:rPr>
        <w:t>(C/P/C)</w:t>
      </w:r>
    </w:p>
    <w:p w:rsidR="00FC3F2B" w:rsidRPr="0021336E" w:rsidRDefault="00FC3F2B" w:rsidP="00FC3F2B">
      <w:pPr>
        <w:jc w:val="both"/>
        <w:rPr>
          <w:rFonts w:ascii="Calibri" w:eastAsia="Verdana" w:hAnsi="Calibri" w:cs="Calibri"/>
          <w:bCs/>
          <w:color w:val="000000"/>
          <w:lang w:eastAsia="ru-RU"/>
        </w:rPr>
      </w:pPr>
    </w:p>
    <w:p w:rsidR="00FC3F2B" w:rsidRDefault="00FC3F2B" w:rsidP="00FC3F2B">
      <w:r w:rsidRPr="0021336E">
        <w:rPr>
          <w:rFonts w:ascii="Calibri" w:hAnsi="Calibri" w:cs="Calibri"/>
          <w:noProof/>
        </w:rPr>
        <w:lastRenderedPageBreak/>
        <w:drawing>
          <wp:inline distT="0" distB="0" distL="0" distR="0">
            <wp:extent cx="6057900" cy="1457325"/>
            <wp:effectExtent l="0" t="0" r="0" b="9525"/>
            <wp:docPr id="77526016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2" t="1942" r="212" b="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2B" w:rsidRDefault="00FC3F2B" w:rsidP="00FC3F2B"/>
    <w:p w:rsidR="00FC3F2B" w:rsidRDefault="00FC3F2B" w:rsidP="00FC3F2B"/>
    <w:p w:rsidR="00FC3F2B" w:rsidRDefault="00FC3F2B" w:rsidP="00FC3F2B"/>
    <w:p w:rsidR="00FC3F2B" w:rsidRDefault="00FC3F2B" w:rsidP="00FC3F2B">
      <w:pPr>
        <w:widowControl w:val="0"/>
        <w:contextualSpacing/>
        <w:jc w:val="both"/>
        <w:rPr>
          <w:rFonts w:ascii="Calibri" w:hAnsi="Calibri" w:cs="Calibri"/>
          <w:b/>
          <w:color w:val="002060"/>
          <w:lang w:eastAsia="ka-GE"/>
        </w:rPr>
      </w:pPr>
      <w:r>
        <w:rPr>
          <w:rFonts w:ascii="Calibri" w:hAnsi="Calibri" w:cs="Calibri"/>
          <w:b/>
          <w:color w:val="990033"/>
          <w:lang w:eastAsia="ka-GE"/>
        </w:rPr>
        <w:t>4° giorno: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  <w:b/>
          <w:color w:val="002060"/>
          <w:lang w:val="fr-FR" w:eastAsia="ka-GE"/>
        </w:rPr>
        <w:t>Tbilisi</w:t>
      </w:r>
      <w:proofErr w:type="spellEnd"/>
      <w:r>
        <w:rPr>
          <w:rFonts w:ascii="Calibri" w:hAnsi="Calibri" w:cs="Calibri"/>
          <w:b/>
          <w:color w:val="002060"/>
          <w:lang w:val="fr-FR" w:eastAsia="ka-GE"/>
        </w:rPr>
        <w:t xml:space="preserve"> - </w:t>
      </w:r>
      <w:proofErr w:type="spellStart"/>
      <w:r>
        <w:rPr>
          <w:rFonts w:ascii="Calibri" w:hAnsi="Calibri" w:cs="Calibri"/>
          <w:b/>
          <w:color w:val="002060"/>
          <w:lang w:val="fr-FR" w:eastAsia="ka-GE"/>
        </w:rPr>
        <w:t>Vardisubani</w:t>
      </w:r>
      <w:proofErr w:type="spellEnd"/>
      <w:r>
        <w:rPr>
          <w:rFonts w:ascii="Calibri" w:hAnsi="Calibri" w:cs="Calibri"/>
          <w:b/>
          <w:color w:val="002060"/>
          <w:lang w:val="fr-FR" w:eastAsia="ka-GE"/>
        </w:rPr>
        <w:t xml:space="preserve"> - </w:t>
      </w:r>
      <w:proofErr w:type="spellStart"/>
      <w:r>
        <w:rPr>
          <w:rFonts w:ascii="Calibri" w:hAnsi="Calibri" w:cs="Calibri"/>
          <w:b/>
          <w:color w:val="002060"/>
          <w:lang w:val="fr-FR" w:eastAsia="ka-GE"/>
        </w:rPr>
        <w:t>Gremi</w:t>
      </w:r>
      <w:proofErr w:type="spellEnd"/>
      <w:r>
        <w:rPr>
          <w:rFonts w:ascii="Calibri" w:hAnsi="Calibri" w:cs="Calibri"/>
          <w:b/>
          <w:color w:val="002060"/>
          <w:lang w:val="fr-FR" w:eastAsia="ka-GE"/>
        </w:rPr>
        <w:t xml:space="preserve"> - </w:t>
      </w:r>
      <w:proofErr w:type="spellStart"/>
      <w:r>
        <w:rPr>
          <w:rFonts w:ascii="Calibri" w:hAnsi="Calibri" w:cs="Calibri"/>
          <w:b/>
          <w:color w:val="002060"/>
          <w:lang w:val="fr-FR" w:eastAsia="ka-GE"/>
        </w:rPr>
        <w:t>Kvareli</w:t>
      </w:r>
      <w:proofErr w:type="spellEnd"/>
      <w:r>
        <w:rPr>
          <w:rFonts w:ascii="Calibri" w:hAnsi="Calibri" w:cs="Calibri"/>
          <w:b/>
          <w:color w:val="002060"/>
          <w:lang w:val="fr-FR" w:eastAsia="ka-GE"/>
        </w:rPr>
        <w:t xml:space="preserve"> - </w:t>
      </w:r>
      <w:proofErr w:type="spellStart"/>
      <w:r>
        <w:rPr>
          <w:rFonts w:ascii="Calibri" w:hAnsi="Calibri" w:cs="Calibri"/>
          <w:b/>
          <w:color w:val="002060"/>
          <w:lang w:val="fr-FR" w:eastAsia="ka-GE"/>
        </w:rPr>
        <w:t>Alaverdi</w:t>
      </w:r>
      <w:proofErr w:type="spellEnd"/>
      <w:r>
        <w:rPr>
          <w:rFonts w:ascii="Calibri" w:hAnsi="Calibri" w:cs="Calibri"/>
          <w:b/>
          <w:color w:val="002060"/>
          <w:lang w:val="fr-FR" w:eastAsia="ka-GE"/>
        </w:rPr>
        <w:t xml:space="preserve"> - </w:t>
      </w:r>
      <w:proofErr w:type="spellStart"/>
      <w:r>
        <w:rPr>
          <w:rFonts w:ascii="Calibri" w:hAnsi="Calibri" w:cs="Calibri"/>
          <w:b/>
          <w:color w:val="002060"/>
          <w:lang w:val="fr-FR" w:eastAsia="ka-GE"/>
        </w:rPr>
        <w:t>Tbilisi</w:t>
      </w:r>
      <w:proofErr w:type="spellEnd"/>
      <w:r>
        <w:rPr>
          <w:rFonts w:ascii="Calibri" w:hAnsi="Calibri" w:cs="Calibri"/>
          <w:b/>
          <w:color w:val="002060"/>
          <w:lang w:val="fr-FR" w:eastAsia="ka-GE"/>
        </w:rPr>
        <w:t xml:space="preserve"> (300 km)</w:t>
      </w:r>
      <w:r>
        <w:rPr>
          <w:rFonts w:ascii="Calibri" w:hAnsi="Calibri" w:cs="Calibri"/>
          <w:b/>
          <w:color w:val="002060"/>
          <w:lang w:eastAsia="ka-GE"/>
        </w:rPr>
        <w:t xml:space="preserve"> </w:t>
      </w:r>
    </w:p>
    <w:p w:rsidR="00FC3F2B" w:rsidRDefault="00FC3F2B" w:rsidP="00FC3F2B">
      <w:pPr>
        <w:widowControl w:val="0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Dopo la prima colazione, partenza per la </w:t>
      </w:r>
      <w:r>
        <w:rPr>
          <w:rFonts w:ascii="Calibri" w:hAnsi="Calibri" w:cs="Calibri"/>
          <w:b/>
        </w:rPr>
        <w:t xml:space="preserve">Regione di </w:t>
      </w:r>
      <w:proofErr w:type="spellStart"/>
      <w:r>
        <w:rPr>
          <w:rFonts w:ascii="Calibri" w:hAnsi="Calibri" w:cs="Calibri"/>
          <w:b/>
        </w:rPr>
        <w:t>Kakheti</w:t>
      </w:r>
      <w:proofErr w:type="spellEnd"/>
      <w:r>
        <w:rPr>
          <w:rFonts w:ascii="Calibri" w:hAnsi="Calibri" w:cs="Calibri"/>
        </w:rPr>
        <w:t xml:space="preserve">, regione vinicola della Georgia, che è associata al buon vino e ad una eccezionale ospitalità. Visita della bottega locale di </w:t>
      </w:r>
      <w:proofErr w:type="spellStart"/>
      <w:r>
        <w:rPr>
          <w:rFonts w:ascii="Calibri" w:hAnsi="Calibri" w:cs="Calibri"/>
          <w:b/>
        </w:rPr>
        <w:t>Vardisubani</w:t>
      </w:r>
      <w:proofErr w:type="spellEnd"/>
      <w:r>
        <w:rPr>
          <w:rFonts w:ascii="Calibri" w:hAnsi="Calibri" w:cs="Calibri"/>
        </w:rPr>
        <w:t xml:space="preserve"> dove lavorano artigiani da quattro generazioni e fanno le giare di terracotta seguendo pratiche che risalgono agli albori delle vitivinicolture. </w:t>
      </w:r>
      <w:bookmarkStart w:id="1" w:name="_Hlk18332918"/>
      <w:r>
        <w:rPr>
          <w:rFonts w:ascii="Calibri" w:hAnsi="Calibri" w:cs="Calibri"/>
        </w:rPr>
        <w:t xml:space="preserve">Pranzo presso la </w:t>
      </w:r>
      <w:r>
        <w:rPr>
          <w:rFonts w:ascii="Calibri" w:hAnsi="Calibri" w:cs="Calibri"/>
          <w:b/>
        </w:rPr>
        <w:t>cantina locale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con degustazione di vini e i piatti tipici della zona</w:t>
      </w:r>
      <w:r>
        <w:rPr>
          <w:rFonts w:ascii="Calibri" w:hAnsi="Calibri" w:cs="Calibri"/>
        </w:rPr>
        <w:t xml:space="preserve">. A seguire visita dell’imponente </w:t>
      </w:r>
      <w:r>
        <w:rPr>
          <w:rFonts w:ascii="Calibri" w:hAnsi="Calibri" w:cs="Calibri"/>
          <w:b/>
        </w:rPr>
        <w:t xml:space="preserve">cittadella di </w:t>
      </w:r>
      <w:proofErr w:type="spellStart"/>
      <w:r>
        <w:rPr>
          <w:rFonts w:ascii="Calibri" w:hAnsi="Calibri" w:cs="Calibri"/>
          <w:b/>
        </w:rPr>
        <w:t>Gremi</w:t>
      </w:r>
      <w:proofErr w:type="spellEnd"/>
      <w:r>
        <w:rPr>
          <w:rFonts w:ascii="Calibri" w:hAnsi="Calibri" w:cs="Calibri"/>
        </w:rPr>
        <w:t xml:space="preserve">, capitale del regno di </w:t>
      </w:r>
      <w:proofErr w:type="spellStart"/>
      <w:r>
        <w:rPr>
          <w:rFonts w:ascii="Calibri" w:hAnsi="Calibri" w:cs="Calibri"/>
        </w:rPr>
        <w:t>Kakheti</w:t>
      </w:r>
      <w:proofErr w:type="spellEnd"/>
      <w:r>
        <w:rPr>
          <w:rFonts w:ascii="Calibri" w:hAnsi="Calibri" w:cs="Calibri"/>
        </w:rPr>
        <w:t xml:space="preserve"> nel XVI e XVII secolo. Si prosegue con la visita della maestosa Cattedrale di </w:t>
      </w:r>
      <w:proofErr w:type="spellStart"/>
      <w:r>
        <w:rPr>
          <w:rFonts w:ascii="Calibri" w:hAnsi="Calibri" w:cs="Calibri"/>
          <w:b/>
        </w:rPr>
        <w:t>Alaverdi</w:t>
      </w:r>
      <w:proofErr w:type="spellEnd"/>
      <w:r>
        <w:rPr>
          <w:rFonts w:ascii="Calibri" w:hAnsi="Calibri" w:cs="Calibri"/>
        </w:rPr>
        <w:t xml:space="preserve">, </w:t>
      </w:r>
      <w:r>
        <w:rPr>
          <w:rFonts w:ascii="Calibri" w:hAnsi="Calibri" w:cs="Calibri"/>
          <w:bCs/>
        </w:rPr>
        <w:t>che conserva un ciclo di affreschi dell’</w:t>
      </w:r>
      <w:proofErr w:type="spellStart"/>
      <w:r>
        <w:rPr>
          <w:rFonts w:ascii="Calibri" w:hAnsi="Calibri" w:cs="Calibri"/>
          <w:bCs/>
        </w:rPr>
        <w:t>XI</w:t>
      </w:r>
      <w:proofErr w:type="spellEnd"/>
      <w:r>
        <w:rPr>
          <w:rFonts w:ascii="Calibri" w:hAnsi="Calibri" w:cs="Calibri"/>
          <w:bCs/>
        </w:rPr>
        <w:t xml:space="preserve"> – XVII secolo. </w:t>
      </w:r>
      <w:r>
        <w:rPr>
          <w:rFonts w:ascii="Calibri" w:hAnsi="Calibri" w:cs="Calibri"/>
        </w:rPr>
        <w:t xml:space="preserve">Rientro a Tbilisi.  Pernottamento in albergo a Tbilisi. </w:t>
      </w:r>
      <w:bookmarkEnd w:id="1"/>
      <w:r>
        <w:rPr>
          <w:rFonts w:ascii="Calibri" w:hAnsi="Calibri" w:cs="Calibri"/>
        </w:rPr>
        <w:t xml:space="preserve"> </w:t>
      </w:r>
      <w:r>
        <w:rPr>
          <w:rFonts w:ascii="Calibri" w:eastAsia="Verdana" w:hAnsi="Calibri" w:cs="Calibri"/>
          <w:bCs/>
          <w:color w:val="000000"/>
          <w:lang w:eastAsia="ru-RU"/>
        </w:rPr>
        <w:t xml:space="preserve">Cena in ristorante e Pernottamento. </w:t>
      </w:r>
      <w:r>
        <w:rPr>
          <w:rFonts w:ascii="Calibri" w:hAnsi="Calibri" w:cs="Calibri"/>
        </w:rPr>
        <w:t>(C/P/C)</w:t>
      </w:r>
    </w:p>
    <w:p w:rsidR="00FC3F2B" w:rsidRDefault="00FC3F2B" w:rsidP="00FC3F2B">
      <w:pPr>
        <w:widowControl w:val="0"/>
        <w:contextualSpacing/>
        <w:jc w:val="both"/>
        <w:rPr>
          <w:rFonts w:ascii="Calibri" w:hAnsi="Calibri" w:cs="Calibri"/>
        </w:rPr>
      </w:pPr>
    </w:p>
    <w:p w:rsidR="00FC3F2B" w:rsidRDefault="00FC3F2B" w:rsidP="00FC3F2B">
      <w:pPr>
        <w:widowControl w:val="0"/>
        <w:contextualSpacing/>
        <w:jc w:val="both"/>
        <w:rPr>
          <w:rFonts w:ascii="Calibri" w:eastAsia="Verdana" w:hAnsi="Calibri" w:cs="Calibri"/>
          <w:bCs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096000" cy="1457325"/>
            <wp:effectExtent l="0" t="0" r="0" b="9525"/>
            <wp:docPr id="49343046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2B" w:rsidRDefault="00FC3F2B" w:rsidP="00FC3F2B"/>
    <w:p w:rsidR="00FC3F2B" w:rsidRDefault="00FC3F2B" w:rsidP="00FC3F2B">
      <w:pPr>
        <w:jc w:val="both"/>
        <w:rPr>
          <w:rFonts w:ascii="Calibri" w:hAnsi="Calibri" w:cs="Calibri"/>
          <w:b/>
          <w:color w:val="002060"/>
          <w:lang w:eastAsia="ka-GE"/>
        </w:rPr>
      </w:pPr>
      <w:r>
        <w:rPr>
          <w:rFonts w:ascii="Calibri" w:hAnsi="Calibri" w:cs="Calibri"/>
          <w:b/>
          <w:color w:val="990033"/>
          <w:lang w:eastAsia="ka-GE"/>
        </w:rPr>
        <w:t>5° giorno: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  <w:color w:val="002060"/>
          <w:lang w:eastAsia="ka-GE"/>
        </w:rPr>
        <w:t xml:space="preserve">Tbilisi Istanbul Milano  </w:t>
      </w:r>
    </w:p>
    <w:p w:rsidR="00FC3F2B" w:rsidRDefault="00FC3F2B" w:rsidP="00FC3F2B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Prima colazione in hotel. Trasferimento in aeroporto per partenza con voli di linea non diretti. Arrivo e fine dei servizi.</w:t>
      </w:r>
    </w:p>
    <w:p w:rsidR="00FC3F2B" w:rsidRDefault="00FC3F2B" w:rsidP="00FC3F2B">
      <w:pPr>
        <w:widowControl w:val="0"/>
        <w:autoSpaceDE w:val="0"/>
        <w:autoSpaceDN w:val="0"/>
        <w:adjustRightInd w:val="0"/>
        <w:jc w:val="both"/>
        <w:rPr>
          <w:rFonts w:ascii="Calibri" w:hAnsi="Calibri" w:cs="Times Roman"/>
          <w:color w:val="000000"/>
        </w:rPr>
      </w:pPr>
    </w:p>
    <w:p w:rsidR="00FC3F2B" w:rsidRDefault="00FC3F2B" w:rsidP="00FC3F2B">
      <w:pPr>
        <w:widowControl w:val="0"/>
        <w:autoSpaceDE w:val="0"/>
        <w:autoSpaceDN w:val="0"/>
        <w:adjustRightInd w:val="0"/>
        <w:jc w:val="both"/>
        <w:rPr>
          <w:rFonts w:ascii="Calibri" w:hAnsi="Calibri" w:cs="Times Roman"/>
          <w:color w:val="000000"/>
        </w:rPr>
      </w:pPr>
      <w:r>
        <w:rPr>
          <w:rFonts w:ascii="Calibri" w:hAnsi="Calibri" w:cs="Times Roman"/>
          <w:color w:val="000000"/>
        </w:rPr>
        <w:t>Nota: l’ordine delle visite può subire variazioni.</w:t>
      </w:r>
    </w:p>
    <w:p w:rsidR="00FC3F2B" w:rsidRDefault="00FC3F2B" w:rsidP="00FC3F2B">
      <w:pPr>
        <w:widowControl w:val="0"/>
        <w:autoSpaceDE w:val="0"/>
        <w:autoSpaceDN w:val="0"/>
        <w:adjustRightInd w:val="0"/>
        <w:jc w:val="both"/>
        <w:rPr>
          <w:rFonts w:ascii="Calibri" w:hAnsi="Calibri" w:cs="Times Roman"/>
          <w:color w:val="000000"/>
        </w:rPr>
      </w:pPr>
    </w:p>
    <w:p w:rsidR="00B25307" w:rsidRDefault="00B25307">
      <w:pPr>
        <w:rPr>
          <w:rFonts w:ascii="Calibri" w:hAnsi="Calibri" w:cs="Calibri"/>
        </w:rPr>
      </w:pPr>
    </w:p>
    <w:p w:rsidR="00B25307" w:rsidRDefault="00B25307">
      <w:pPr>
        <w:rPr>
          <w:rFonts w:ascii="Calibri" w:hAnsi="Calibri" w:cs="Calibri"/>
        </w:rPr>
      </w:pPr>
    </w:p>
    <w:p w:rsidR="00F01E75" w:rsidRPr="00FC3F2B" w:rsidRDefault="00F01E75" w:rsidP="00F01E75">
      <w:pPr>
        <w:rPr>
          <w:rFonts w:asciiTheme="minorHAnsi" w:hAnsiTheme="minorHAnsi" w:cstheme="minorHAnsi"/>
          <w:color w:val="17365D" w:themeColor="text2" w:themeShade="BF"/>
        </w:rPr>
      </w:pPr>
      <w:r w:rsidRPr="00FC3F2B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Le quotazioni  indicate s’intendono valide per prenotazioni effettuate entro il  20 Gennaio ‘24 con acconto di euro 500,00. Il saldo</w:t>
      </w:r>
      <w:r w:rsidR="000457F7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dovrà pervenire entro 31 Marzo</w:t>
      </w:r>
      <w:r w:rsidR="00E955DC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‘</w:t>
      </w:r>
      <w:r w:rsidRPr="00FC3F2B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24</w:t>
      </w:r>
    </w:p>
    <w:p w:rsidR="005814C9" w:rsidRPr="00FC3F2B" w:rsidRDefault="005814C9">
      <w:pPr>
        <w:rPr>
          <w:rFonts w:ascii="Calibri" w:hAnsi="Calibri" w:cs="Calibri"/>
          <w:color w:val="17365D" w:themeColor="text2" w:themeShade="BF"/>
        </w:rPr>
      </w:pPr>
    </w:p>
    <w:p w:rsidR="00B25307" w:rsidRPr="00FC3F2B" w:rsidRDefault="00B25307">
      <w:pPr>
        <w:rPr>
          <w:rFonts w:ascii="Calibri" w:hAnsi="Calibri" w:cs="Calibri"/>
          <w:color w:val="17365D" w:themeColor="text2" w:themeShade="BF"/>
        </w:rPr>
      </w:pPr>
    </w:p>
    <w:p w:rsidR="008B029B" w:rsidRPr="00FC3F2B" w:rsidRDefault="008B029B">
      <w:pPr>
        <w:rPr>
          <w:rFonts w:ascii="Calibri" w:hAnsi="Calibri" w:cs="Calibri"/>
          <w:color w:val="17365D" w:themeColor="text2" w:themeShade="BF"/>
        </w:rPr>
      </w:pPr>
    </w:p>
    <w:p w:rsidR="008B029B" w:rsidRPr="00FC3F2B" w:rsidRDefault="008B029B" w:rsidP="008B029B">
      <w:pPr>
        <w:jc w:val="center"/>
        <w:rPr>
          <w:rFonts w:ascii="Calibri" w:hAnsi="Calibri" w:cs="Calibri"/>
          <w:b/>
          <w:color w:val="17365D" w:themeColor="text2" w:themeShade="BF"/>
        </w:rPr>
      </w:pPr>
      <w:r w:rsidRPr="00FC3F2B">
        <w:rPr>
          <w:rFonts w:ascii="Calibri" w:hAnsi="Calibri" w:cs="Calibri"/>
          <w:b/>
          <w:color w:val="17365D" w:themeColor="text2" w:themeShade="BF"/>
        </w:rPr>
        <w:t>IL VIAGGIATORE INCONSUETO – VIA MAZZINI 1/B – 29015 CASTEL SAN GIOVANNI (PC)</w:t>
      </w:r>
    </w:p>
    <w:p w:rsidR="008B029B" w:rsidRPr="00FE7516" w:rsidRDefault="008B029B" w:rsidP="008B029B">
      <w:pPr>
        <w:jc w:val="center"/>
        <w:rPr>
          <w:rFonts w:ascii="Calibri" w:hAnsi="Calibri" w:cs="Calibri"/>
        </w:rPr>
      </w:pPr>
      <w:r w:rsidRPr="00FC3F2B">
        <w:rPr>
          <w:rFonts w:ascii="Calibri" w:hAnsi="Calibri" w:cs="Calibri"/>
          <w:b/>
          <w:color w:val="17365D" w:themeColor="text2" w:themeShade="BF"/>
          <w:sz w:val="28"/>
          <w:szCs w:val="28"/>
        </w:rPr>
        <w:t xml:space="preserve">Tel. 0523.843698 </w:t>
      </w:r>
      <w:r w:rsidR="00FE7516" w:rsidRPr="00FC3F2B">
        <w:rPr>
          <w:rFonts w:ascii="Calibri" w:hAnsi="Calibri" w:cs="Calibri"/>
          <w:b/>
          <w:color w:val="17365D" w:themeColor="text2" w:themeShade="BF"/>
          <w:sz w:val="28"/>
          <w:szCs w:val="28"/>
        </w:rPr>
        <w:t xml:space="preserve">oppure </w:t>
      </w:r>
      <w:r w:rsidRPr="00FC3F2B">
        <w:rPr>
          <w:rFonts w:ascii="Calibri" w:hAnsi="Calibri" w:cs="Calibri"/>
          <w:b/>
          <w:color w:val="17365D" w:themeColor="text2" w:themeShade="BF"/>
          <w:sz w:val="28"/>
          <w:szCs w:val="28"/>
        </w:rPr>
        <w:t xml:space="preserve">3382124709 – E-mail: </w:t>
      </w:r>
      <w:hyperlink r:id="rId10" w:history="1">
        <w:r w:rsidRPr="00FC3F2B">
          <w:rPr>
            <w:rStyle w:val="Collegamentoipertestuale"/>
            <w:rFonts w:ascii="Calibri" w:hAnsi="Calibri" w:cs="Calibri"/>
            <w:b/>
            <w:color w:val="17365D" w:themeColor="text2" w:themeShade="BF"/>
            <w:sz w:val="28"/>
            <w:szCs w:val="28"/>
          </w:rPr>
          <w:t>info@ilviaggiatoreinconsueto.it</w:t>
        </w:r>
      </w:hyperlink>
    </w:p>
    <w:sectPr w:rsidR="008B029B" w:rsidRPr="00FE7516" w:rsidSect="00240E9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708CC"/>
    <w:multiLevelType w:val="hybridMultilevel"/>
    <w:tmpl w:val="A3F096D4"/>
    <w:lvl w:ilvl="0" w:tplc="BD12CE5E">
      <w:start w:val="3"/>
      <w:numFmt w:val="bullet"/>
      <w:lvlText w:val=""/>
      <w:lvlJc w:val="left"/>
      <w:pPr>
        <w:ind w:left="720" w:hanging="360"/>
      </w:pPr>
      <w:rPr>
        <w:rFonts w:ascii="Symbol" w:eastAsia="MS Mincho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D0651"/>
    <w:rsid w:val="000457F7"/>
    <w:rsid w:val="00160D14"/>
    <w:rsid w:val="001F32E4"/>
    <w:rsid w:val="00240E99"/>
    <w:rsid w:val="002831CD"/>
    <w:rsid w:val="004627D1"/>
    <w:rsid w:val="0047312B"/>
    <w:rsid w:val="004A195F"/>
    <w:rsid w:val="0052419E"/>
    <w:rsid w:val="005814C9"/>
    <w:rsid w:val="005D743C"/>
    <w:rsid w:val="006C3DDD"/>
    <w:rsid w:val="007D1E8E"/>
    <w:rsid w:val="008B029B"/>
    <w:rsid w:val="00987D06"/>
    <w:rsid w:val="00B25307"/>
    <w:rsid w:val="00BD0651"/>
    <w:rsid w:val="00BE1392"/>
    <w:rsid w:val="00C61F99"/>
    <w:rsid w:val="00D87B67"/>
    <w:rsid w:val="00DE270D"/>
    <w:rsid w:val="00E21C7D"/>
    <w:rsid w:val="00E955DC"/>
    <w:rsid w:val="00EA7C87"/>
    <w:rsid w:val="00F01E75"/>
    <w:rsid w:val="00F93BC8"/>
    <w:rsid w:val="00FC3F2B"/>
    <w:rsid w:val="00FE7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D065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BD065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Default">
    <w:name w:val="Default"/>
    <w:rsid w:val="00BD06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Didefault">
    <w:name w:val="Di default"/>
    <w:rsid w:val="00BD06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D065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D0651"/>
    <w:rPr>
      <w:rFonts w:ascii="Tahoma" w:eastAsia="MS Mincho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8B029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info@ilviaggiatoreinconsueto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</dc:creator>
  <cp:lastModifiedBy>Paola</cp:lastModifiedBy>
  <cp:revision>6</cp:revision>
  <dcterms:created xsi:type="dcterms:W3CDTF">2023-09-28T16:16:00Z</dcterms:created>
  <dcterms:modified xsi:type="dcterms:W3CDTF">2023-10-12T09:40:00Z</dcterms:modified>
</cp:coreProperties>
</file>